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0A" w:rsidRPr="00791413" w:rsidRDefault="0006670A" w:rsidP="0006670A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413">
        <w:rPr>
          <w:rFonts w:ascii="Times New Roman" w:hAnsi="Times New Roman" w:cs="Times New Roman"/>
          <w:b/>
          <w:sz w:val="28"/>
          <w:szCs w:val="28"/>
        </w:rPr>
        <w:t>Извещение о проведении электронного аукциона</w:t>
      </w:r>
    </w:p>
    <w:p w:rsidR="000647B8" w:rsidRPr="000647B8" w:rsidRDefault="0006670A" w:rsidP="000647B8">
      <w:pPr>
        <w:shd w:val="clear" w:color="auto" w:fill="FAFAFA"/>
        <w:spacing w:before="100" w:beforeAutospacing="1" w:after="100" w:afterAutospacing="1" w:line="240" w:lineRule="auto"/>
        <w:ind w:left="720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r w:rsidRPr="0006670A">
        <w:rPr>
          <w:rFonts w:ascii="Times New Roman" w:hAnsi="Times New Roman" w:cs="Times New Roman"/>
          <w:sz w:val="28"/>
          <w:szCs w:val="28"/>
        </w:rPr>
        <w:t>для закупки №</w:t>
      </w:r>
      <w:r w:rsidR="000647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0647B8" w:rsidRPr="000647B8">
          <w:rPr>
            <w:rFonts w:eastAsia="Times New Roman" w:cstheme="minorHAnsi"/>
            <w:color w:val="000000" w:themeColor="text1"/>
            <w:sz w:val="24"/>
            <w:szCs w:val="24"/>
            <w:lang w:eastAsia="ru-RU"/>
          </w:rPr>
          <w:t>202101913000043002</w:t>
        </w:r>
      </w:hyperlink>
    </w:p>
    <w:p w:rsidR="0006670A" w:rsidRPr="0006670A" w:rsidRDefault="0006670A" w:rsidP="0006670A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6670A" w:rsidRPr="0006670A" w:rsidRDefault="0006670A" w:rsidP="000667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670A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9"/>
        <w:gridCol w:w="4616"/>
      </w:tblGrid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0647B8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202101913000043002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B64FC7" w:rsidRDefault="00B64FC7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FC7" w:rsidRDefault="00B64FC7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0647B8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Восстановление освещения автодорог улиц Гагарина, Перова, Клубная, Машиностроительная, Станционная, Невская </w:t>
            </w:r>
            <w:r w:rsidR="00791413"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791413"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791413"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="00791413"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Оловянная</w:t>
            </w:r>
            <w:proofErr w:type="gramEnd"/>
            <w:r w:rsidR="00791413"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Оловяннинский район Забайкальского края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65EE9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B64FC7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РТС-тендер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65EE9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B64FC7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http://www.rts-tender.ru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65EE9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Закупку осуществляет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B64FC7" w:rsidRDefault="00B64FC7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1413" w:rsidRPr="00521732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  <w:r w:rsidR="00791413"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осуществляющая закупку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B64FC7" w:rsidRDefault="00B64FC7" w:rsidP="00F46005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  <w:p w:rsidR="00791413" w:rsidRPr="00521732" w:rsidRDefault="00B64FC7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>А</w:t>
            </w:r>
            <w:r w:rsidRPr="006A1AB7">
              <w:rPr>
                <w:rFonts w:eastAsia="Times New Roman" w:cs="Arial"/>
                <w:lang w:eastAsia="ru-RU"/>
              </w:rPr>
              <w:t>дмин</w:t>
            </w:r>
            <w:r>
              <w:rPr>
                <w:rFonts w:eastAsia="Times New Roman" w:cs="Arial"/>
                <w:lang w:eastAsia="ru-RU"/>
              </w:rPr>
              <w:t>истрация городского поселения "О</w:t>
            </w:r>
            <w:r w:rsidRPr="006A1AB7">
              <w:rPr>
                <w:rFonts w:eastAsia="Times New Roman" w:cs="Arial"/>
                <w:lang w:eastAsia="ru-RU"/>
              </w:rPr>
              <w:t>ловянн</w:t>
            </w:r>
            <w:r>
              <w:rPr>
                <w:rFonts w:eastAsia="Times New Roman" w:cs="Arial"/>
                <w:lang w:eastAsia="ru-RU"/>
              </w:rPr>
              <w:t>инское" муниципального района "Оловяннинский район" З</w:t>
            </w:r>
            <w:r w:rsidRPr="006A1AB7">
              <w:rPr>
                <w:rFonts w:eastAsia="Times New Roman" w:cs="Arial"/>
                <w:lang w:eastAsia="ru-RU"/>
              </w:rPr>
              <w:t>абайкальского края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65EE9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674500, Забайкальский край, Оловяннинский р-н, </w:t>
            </w:r>
            <w:proofErr w:type="spellStart"/>
            <w:r w:rsidRPr="00865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865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Оловянная,  ул. Московская, 52, 83025345771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674500, Забайкальский край, Оловяннинский р-н, </w:t>
            </w:r>
            <w:proofErr w:type="spellStart"/>
            <w:r w:rsidRPr="00865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865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Оловянная,  ул. Московская, 36,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65EE9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65EE9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9858DD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2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Семенов Владимир Петрович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F46005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  <w:p w:rsidR="00791413" w:rsidRPr="00521732" w:rsidRDefault="00865EE9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AB7">
              <w:rPr>
                <w:rFonts w:eastAsia="Times New Roman" w:cs="Arial"/>
                <w:lang w:eastAsia="ru-RU"/>
              </w:rPr>
              <w:t>admolov@gmail.com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Номер контактного телефона</w:t>
            </w:r>
            <w:r w:rsidR="00F46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F46005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2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45-7-71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F4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 о процедуре закупки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начала подачи заявок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5A0E4F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2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 момента заключения муниципального контракта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46005" w:rsidRDefault="00F46005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005" w:rsidRPr="00521732" w:rsidRDefault="005A0E4F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15.08.2021</w:t>
            </w:r>
            <w:r w:rsidR="00A13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1329E" w:rsidRPr="00A132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время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E3F3C" w:rsidRDefault="00791413" w:rsidP="008E3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подачи заявок</w:t>
            </w:r>
          </w:p>
          <w:p w:rsidR="008E3F3C" w:rsidRPr="00521732" w:rsidRDefault="008E3F3C" w:rsidP="008E3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A0E4F" w:rsidRDefault="005A0E4F" w:rsidP="008E3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8E3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674500, Забайкальский край, Оловяннинский район, </w:t>
            </w:r>
            <w:proofErr w:type="spell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Оловянная</w:t>
            </w:r>
            <w:proofErr w:type="gram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Московская, д.52 кабинет №5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8E3F3C" w:rsidP="008E3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заявок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8E3F3C" w:rsidRDefault="008E3F3C" w:rsidP="008E3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8E3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заявок на участие в электронном аукционе осуществляется только лицами, получившими аккредитацию на электронной площадке. Участник электронного аукциона вправе подать заявку </w:t>
            </w: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участие в таком аукционе в любое время с момента размещения извещения о его проведении</w:t>
            </w:r>
            <w:proofErr w:type="gram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предусмотренных документацией о таком аукционе даты и времени окончания срока подачи на участие в таком аукционе заявок. Заявка на участие в электронном аукционе направляется участником такого аукциона оператору электронной площадки </w:t>
            </w:r>
            <w:r w:rsidRPr="005A0E4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 форме двух электронных документов, содержащих части заявки, предусмотренные разделом 13 информационной карты.</w:t>
            </w: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Указанные электронные документы подаются одновременно. Участник электронного аукциона вправе подать только одну заявку на участие в таком аукционе в отношении каждого объекта закупки. Участник электронного аукциона, подавший заявку на участие в таком аукционе, вправе отозвать данную заявку не позднее даты окончания срока подачи заявок на участие в таком аукционе, направив об этом уведомление оператору электронной площадки. Заявки и документы должны быть подписаны усиленной электронной </w:t>
            </w: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подписью и поданы с использованием единой информационной системы. Ключи усиленной электронной подписи, а также сертификаты ключей проверки электронных подписей создаются и выдаются удостоверяющими центрами, получившими аккредитацию на соответствие требованиям Федерального закона от 6 апреля 2011 года N 63-ФЗ "Об электронной подписи" 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Дата </w:t>
            </w: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окончания срока рассмотрения первых частей заявок участников</w:t>
            </w:r>
            <w:proofErr w:type="gramEnd"/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контракта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3 386,67 </w:t>
            </w:r>
            <w:r w:rsidR="00791413"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eastAsia="Times New Roman" w:cs="Arial"/>
                <w:lang w:eastAsia="ru-RU"/>
              </w:rPr>
            </w:pPr>
          </w:p>
          <w:p w:rsidR="00791413" w:rsidRPr="00521732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>З</w:t>
            </w:r>
            <w:r w:rsidRPr="00F17B4E">
              <w:rPr>
                <w:rFonts w:eastAsia="Times New Roman" w:cs="Arial"/>
                <w:lang w:eastAsia="ru-RU"/>
              </w:rPr>
              <w:t>а счет бюджета городского поселения «Оловяннинское»</w:t>
            </w:r>
            <w:proofErr w:type="gramStart"/>
            <w:r w:rsidRPr="00F17B4E">
              <w:rPr>
                <w:rFonts w:eastAsia="Times New Roman" w:cs="Arial"/>
                <w:lang w:eastAsia="ru-RU"/>
              </w:rPr>
              <w:t>.</w:t>
            </w:r>
            <w:proofErr w:type="gramEnd"/>
            <w:r>
              <w:t xml:space="preserve"> </w:t>
            </w:r>
            <w:r w:rsidR="003B4DFF">
              <w:rPr>
                <w:rFonts w:eastAsia="Times New Roman" w:cs="Arial"/>
                <w:lang w:eastAsia="ru-RU"/>
              </w:rPr>
              <w:t>П</w:t>
            </w:r>
            <w:bookmarkStart w:id="0" w:name="_GoBack"/>
            <w:bookmarkEnd w:id="0"/>
            <w:r w:rsidRPr="00F17B4E">
              <w:rPr>
                <w:rFonts w:eastAsia="Times New Roman" w:cs="Arial"/>
                <w:lang w:eastAsia="ru-RU"/>
              </w:rPr>
              <w:t>утем безналичного перечисления денежных средств на расчетный счет Подрядчика.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944238" w:rsidP="009442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4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Оловянная Оловяннинский район Забайкальского края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</w:t>
            </w:r>
            <w:r w:rsidRPr="0094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Гагарина, Перова, Клубная, Машиностроительная, Станционная,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вская</w:t>
            </w:r>
            <w:r w:rsidRPr="00944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113EDA" w:rsidRDefault="00113EDA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44238" w:rsidRDefault="00944238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2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 момента подписания контракта до 15 августа 2015 г</w:t>
            </w: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44238" w:rsidRDefault="00944238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закупки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9595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49"/>
              <w:gridCol w:w="1298"/>
              <w:gridCol w:w="1219"/>
              <w:gridCol w:w="1344"/>
              <w:gridCol w:w="1402"/>
              <w:gridCol w:w="1402"/>
            </w:tblGrid>
            <w:tr w:rsidR="00791413" w:rsidRPr="00521732" w:rsidTr="00944238">
              <w:tc>
                <w:tcPr>
                  <w:tcW w:w="9214" w:type="dxa"/>
                  <w:gridSpan w:val="6"/>
                  <w:tcBorders>
                    <w:top w:val="dotted" w:sz="2" w:space="0" w:color="FFFFFF"/>
                    <w:left w:val="dotted" w:sz="2" w:space="0" w:color="FFFFFF"/>
                    <w:bottom w:val="dotted" w:sz="2" w:space="0" w:color="FFFFFF"/>
                    <w:right w:val="dotted" w:sz="2" w:space="0" w:color="FFFFFF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250AC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Российский рубль</w:t>
                  </w:r>
                </w:p>
              </w:tc>
            </w:tr>
            <w:tr w:rsidR="00791413" w:rsidRPr="00521732" w:rsidTr="00944238">
              <w:tc>
                <w:tcPr>
                  <w:tcW w:w="25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товара, работ, услуг</w:t>
                  </w:r>
                </w:p>
              </w:tc>
              <w:tc>
                <w:tcPr>
                  <w:tcW w:w="1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по ОКПД</w:t>
                  </w:r>
                </w:p>
              </w:tc>
              <w:tc>
                <w:tcPr>
                  <w:tcW w:w="12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1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1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Цена за </w:t>
                  </w:r>
                  <w:proofErr w:type="spellStart"/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</w:t>
                  </w:r>
                  <w:proofErr w:type="gramStart"/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.и</w:t>
                  </w:r>
                  <w:proofErr w:type="gramEnd"/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зм</w:t>
                  </w:r>
                  <w:proofErr w:type="spellEnd"/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791413" w:rsidRPr="00521732" w:rsidTr="00944238">
              <w:tc>
                <w:tcPr>
                  <w:tcW w:w="25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944238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423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Восстановление освещения автодорог улиц Гагарина, Перова, Клубная, Машиностроительная, Станционная, Невская </w:t>
                  </w:r>
                  <w:r w:rsidR="00791413"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spellStart"/>
                  <w:r w:rsidR="00791413"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пгт</w:t>
                  </w:r>
                  <w:proofErr w:type="spellEnd"/>
                  <w:r w:rsidR="00791413"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gramStart"/>
                  <w:r w:rsidR="00791413"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Оловянная</w:t>
                  </w:r>
                  <w:proofErr w:type="gramEnd"/>
                  <w:r w:rsidR="00791413"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Оловяннинский район Забайкальского края</w:t>
                  </w:r>
                </w:p>
              </w:tc>
              <w:tc>
                <w:tcPr>
                  <w:tcW w:w="1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1F14D4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14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43.21.10.220</w:t>
                  </w:r>
                </w:p>
              </w:tc>
              <w:tc>
                <w:tcPr>
                  <w:tcW w:w="12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1F14D4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1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EE263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1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EE263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3 386,67</w:t>
                  </w:r>
                </w:p>
              </w:tc>
              <w:tc>
                <w:tcPr>
                  <w:tcW w:w="1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EE2633" w:rsidP="00250A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3 386,67</w:t>
                  </w:r>
                </w:p>
              </w:tc>
            </w:tr>
            <w:tr w:rsidR="00791413" w:rsidRPr="00521732" w:rsidTr="00944238">
              <w:tc>
                <w:tcPr>
                  <w:tcW w:w="9214" w:type="dxa"/>
                  <w:gridSpan w:val="6"/>
                  <w:tcBorders>
                    <w:top w:val="dotted" w:sz="2" w:space="0" w:color="FFFFFF"/>
                    <w:left w:val="dotted" w:sz="2" w:space="0" w:color="FFFFFF"/>
                    <w:bottom w:val="dotted" w:sz="2" w:space="0" w:color="FFFFFF"/>
                    <w:right w:val="dotted" w:sz="2" w:space="0" w:color="FFFFFF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91413" w:rsidRPr="00521732" w:rsidRDefault="00791413" w:rsidP="00EE263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217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Итого: </w:t>
                  </w:r>
                  <w:r w:rsidR="00EE26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3 386,67</w:t>
                  </w:r>
                </w:p>
              </w:tc>
            </w:tr>
          </w:tbl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Преимущества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установлены</w:t>
            </w:r>
            <w:proofErr w:type="gramEnd"/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Требование об отсутствии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(в соответствии с частью 1.1 Статьи 31 Федерального закона № 44-ФЗ) 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документации об аукционе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дополнительные требования к участникам (в соответствии с частью 2 Статьи 31 Федерального закона № 44-ФЗ) 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документации об аукционе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Единые требования к участникам (в соответствии с пунктом 1 части 1 Статьи 31 Федерального закона № 44-ФЗ) 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требованиям, установленным в соответствии с законодательством Российской </w:t>
            </w: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к лицам, осуществляющим поставку товара, выполнение работы, оказание услуги, являющихся объектом закупки-наличие «Свидетельства о допуске к работам, которые оказывают влияние на безопасность объектов капитального строительства» в соответствии с перечнем видов работ, утверждённых Приказом Министерства регионального развития РФ от 30.12.2009 г. №624: 33.</w:t>
            </w:r>
            <w:proofErr w:type="gram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 33.3. Жилищно-гражданское строительство 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установлено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заявок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обеспечение заявок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заявок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A73574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735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624509.00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внесения денежных сре</w:t>
            </w: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к</w:t>
            </w:r>
            <w:proofErr w:type="gram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ачестве обеспечения заявок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A73574" w:rsidRPr="00A73574" w:rsidRDefault="00A73574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791413" w:rsidRPr="00A73574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735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Обеспечение заявки на участие в аукционе предоставляется участником закупки путем внесения денежных сре</w:t>
            </w:r>
            <w:proofErr w:type="gramStart"/>
            <w:r w:rsidRPr="00A735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дств в р</w:t>
            </w:r>
            <w:proofErr w:type="gramEnd"/>
            <w:r w:rsidRPr="00A735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азмере обеспечения заявки на участие в аукционе на лицевой счет участника закупки, открытый на счете оператора электронной площадки в банке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 для перечисления денежных сре</w:t>
            </w: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уклонении участника закупки от заключения контракта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B22A2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"Номер казначейского</w:t>
            </w:r>
            <w:r w:rsidR="00791413"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счёта" </w:t>
            </w:r>
            <w:r w:rsidRPr="00390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22A23">
              <w:rPr>
                <w:rFonts w:eastAsia="Times New Roman" w:cstheme="minorHAnsi"/>
                <w:sz w:val="24"/>
                <w:szCs w:val="24"/>
              </w:rPr>
              <w:t>03231643766321519100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"Номер лицевого счёта" </w:t>
            </w:r>
            <w:r w:rsidR="00B22A23" w:rsidRPr="00B22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03913014770</w:t>
            </w:r>
          </w:p>
          <w:p w:rsidR="00791413" w:rsidRPr="00521732" w:rsidRDefault="00791413" w:rsidP="00B22A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"БИК" </w:t>
            </w:r>
            <w:r w:rsidR="00B22A23" w:rsidRPr="00B22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017601329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4571" w:type="dxa"/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A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624509.00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B22A23" w:rsidRDefault="00B22A2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предоставления обеспечения исполнения контракта, требования к </w:t>
            </w: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обеспечению, информация о банковском сопровождении контракта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Согласно документации об аукционе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Платежные реквизиты для обеспечения исполнения контракта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"Номер расчётного счёта" 40302810000003000091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"Номер лицевого счёта" 05913014770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"БИК" 047601001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9595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858EC" w:rsidRDefault="003858EC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</w:t>
            </w:r>
            <w:proofErr w:type="gramEnd"/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Аукционная документация Строительная 12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Сметы</w:t>
            </w:r>
          </w:p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Проектная документация</w:t>
            </w:r>
          </w:p>
        </w:tc>
      </w:tr>
      <w:tr w:rsidR="00791413" w:rsidRPr="00521732" w:rsidTr="00944238">
        <w:trPr>
          <w:tblCellSpacing w:w="15" w:type="dxa"/>
        </w:trPr>
        <w:tc>
          <w:tcPr>
            <w:tcW w:w="4994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публикации извещения (по местному времени организации, осуществляющей закупку)</w:t>
            </w:r>
          </w:p>
        </w:tc>
        <w:tc>
          <w:tcPr>
            <w:tcW w:w="457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91413" w:rsidRPr="00521732" w:rsidRDefault="00791413" w:rsidP="00250A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7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09.08.2014 18:35</w:t>
            </w:r>
          </w:p>
        </w:tc>
      </w:tr>
    </w:tbl>
    <w:p w:rsidR="00791413" w:rsidRDefault="00791413" w:rsidP="00791413"/>
    <w:p w:rsidR="003A1475" w:rsidRPr="0006670A" w:rsidRDefault="003A1475" w:rsidP="000667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3A1475" w:rsidRPr="00066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55848"/>
    <w:multiLevelType w:val="multilevel"/>
    <w:tmpl w:val="1A20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CAA"/>
    <w:rsid w:val="000647B8"/>
    <w:rsid w:val="0006670A"/>
    <w:rsid w:val="00113EDA"/>
    <w:rsid w:val="001F14D4"/>
    <w:rsid w:val="003858EC"/>
    <w:rsid w:val="003A1475"/>
    <w:rsid w:val="003B4DFF"/>
    <w:rsid w:val="005A0E4F"/>
    <w:rsid w:val="006A4314"/>
    <w:rsid w:val="00791413"/>
    <w:rsid w:val="00865EE9"/>
    <w:rsid w:val="008E3F3C"/>
    <w:rsid w:val="00944238"/>
    <w:rsid w:val="009858DD"/>
    <w:rsid w:val="00A1329E"/>
    <w:rsid w:val="00A73574"/>
    <w:rsid w:val="00B22A23"/>
    <w:rsid w:val="00B64FC7"/>
    <w:rsid w:val="00BB0CAA"/>
    <w:rsid w:val="00EE2633"/>
    <w:rsid w:val="00F4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47B8"/>
    <w:rPr>
      <w:strike w:val="0"/>
      <w:dstrike w:val="0"/>
      <w:color w:val="0075C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47B8"/>
    <w:rPr>
      <w:strike w:val="0"/>
      <w:dstrike w:val="0"/>
      <w:color w:val="0075C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3069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.zakupki.gov.ru/44fz/rpgz/plan/structured/view/common-info.html?planId=351489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2021-02-19T23:04:00Z</dcterms:created>
  <dcterms:modified xsi:type="dcterms:W3CDTF">2021-02-20T01:33:00Z</dcterms:modified>
</cp:coreProperties>
</file>