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60861" w14:textId="3707F8BA" w:rsidR="00D2779F" w:rsidRDefault="00D2779F" w:rsidP="00D2779F">
      <w:pPr>
        <w:spacing w:after="0"/>
        <w:ind w:left="-426"/>
        <w:rPr>
          <w:rFonts w:ascii="Times New Roman" w:hAnsi="Times New Roman" w:cs="Times New Roman"/>
          <w:b/>
          <w:bCs/>
          <w:sz w:val="36"/>
          <w:szCs w:val="36"/>
        </w:rPr>
      </w:pPr>
      <w:r w:rsidRPr="00313AA6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drawing>
          <wp:anchor distT="0" distB="0" distL="114300" distR="114300" simplePos="0" relativeHeight="251658240" behindDoc="0" locked="0" layoutInCell="1" allowOverlap="1" wp14:anchorId="0A3CB87E" wp14:editId="7037063A">
            <wp:simplePos x="0" y="0"/>
            <wp:positionH relativeFrom="column">
              <wp:posOffset>-270510</wp:posOffset>
            </wp:positionH>
            <wp:positionV relativeFrom="paragraph">
              <wp:posOffset>3810</wp:posOffset>
            </wp:positionV>
            <wp:extent cx="3162300" cy="2466975"/>
            <wp:effectExtent l="0" t="0" r="0" b="9525"/>
            <wp:wrapSquare wrapText="bothSides"/>
            <wp:docPr id="2" name="Рисунок 1" descr="Правила здорового сердца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авила здорового сердц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13AA6">
        <w:rPr>
          <w:rFonts w:ascii="Times New Roman" w:hAnsi="Times New Roman" w:cs="Times New Roman"/>
          <w:b/>
          <w:bCs/>
          <w:sz w:val="36"/>
          <w:szCs w:val="36"/>
        </w:rPr>
        <w:t>Всемирный день сердца</w:t>
      </w:r>
    </w:p>
    <w:p w14:paraId="322D3E55" w14:textId="09F6DA55" w:rsidR="00370D67" w:rsidRDefault="00D2779F" w:rsidP="00D2779F">
      <w:pPr>
        <w:spacing w:after="0" w:line="240" w:lineRule="auto"/>
        <w:ind w:left="-426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Правила здорового сердца</w:t>
      </w:r>
    </w:p>
    <w:p w14:paraId="5443B42A" w14:textId="77777777" w:rsidR="00D2779F" w:rsidRDefault="00D2779F" w:rsidP="00D2779F">
      <w:pPr>
        <w:shd w:val="clear" w:color="auto" w:fill="FFFFFF"/>
        <w:spacing w:after="0" w:line="276" w:lineRule="auto"/>
        <w:ind w:left="-426" w:firstLine="426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</w:p>
    <w:p w14:paraId="5B087A66" w14:textId="0C7088FB" w:rsidR="006D7E47" w:rsidRPr="006D7E47" w:rsidRDefault="00313AA6" w:rsidP="00D2779F">
      <w:pPr>
        <w:shd w:val="clear" w:color="auto" w:fill="FFFFFF"/>
        <w:spacing w:after="0" w:line="276" w:lineRule="auto"/>
        <w:ind w:left="-426" w:firstLine="426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Сердечно-сосудистые заболевания </w:t>
      </w:r>
      <w:r w:rsidR="00370D6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– </w:t>
      </w:r>
      <w:r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причина смерти </w:t>
      </w:r>
      <w:r w:rsidR="0067380E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номер один </w:t>
      </w:r>
      <w:r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в </w:t>
      </w:r>
      <w:r w:rsidR="00C07E6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Забайкальском крае. </w:t>
      </w:r>
    </w:p>
    <w:p w14:paraId="19A4C631" w14:textId="1D7BC4B9" w:rsidR="00D2779F" w:rsidRPr="00D2779F" w:rsidRDefault="00370D67" w:rsidP="00297800">
      <w:pPr>
        <w:shd w:val="clear" w:color="auto" w:fill="FFFFFF"/>
        <w:spacing w:after="0" w:line="276" w:lineRule="auto"/>
        <w:ind w:left="-426" w:firstLine="426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370D6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Сердечно-сосудистые заболевания — это общее название, объединяющее патологию сердца и сосудов.</w:t>
      </w: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Pr="00370D6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Инфаркты и инсульты</w:t>
      </w: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– </w:t>
      </w:r>
      <w:r w:rsidRPr="00370D6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самая частая </w:t>
      </w:r>
    </w:p>
    <w:p w14:paraId="07026C74" w14:textId="77777777" w:rsidR="00297800" w:rsidRDefault="00297800" w:rsidP="006D7E47">
      <w:pPr>
        <w:shd w:val="clear" w:color="auto" w:fill="FFFFFF"/>
        <w:spacing w:after="0" w:line="276" w:lineRule="auto"/>
        <w:ind w:left="-426" w:firstLine="1134"/>
        <w:jc w:val="both"/>
        <w:rPr>
          <w:rFonts w:ascii="Times New Roman" w:eastAsia="Times New Roman" w:hAnsi="Times New Roman" w:cs="Times New Roman"/>
          <w:i/>
          <w:iCs/>
          <w:color w:val="263238"/>
          <w:kern w:val="0"/>
          <w:sz w:val="28"/>
          <w:szCs w:val="28"/>
          <w:lang w:eastAsia="ru-RU"/>
          <w14:ligatures w14:val="none"/>
        </w:rPr>
      </w:pPr>
    </w:p>
    <w:p w14:paraId="01F524E1" w14:textId="7D42CEBF" w:rsidR="007800DA" w:rsidRDefault="00370D67" w:rsidP="006D7E47">
      <w:pPr>
        <w:shd w:val="clear" w:color="auto" w:fill="FFFFFF"/>
        <w:spacing w:after="0" w:line="276" w:lineRule="auto"/>
        <w:ind w:left="-426" w:firstLine="1134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370D67">
        <w:rPr>
          <w:rFonts w:ascii="Times New Roman" w:eastAsia="Times New Roman" w:hAnsi="Times New Roman" w:cs="Times New Roman"/>
          <w:i/>
          <w:iCs/>
          <w:color w:val="263238"/>
          <w:kern w:val="0"/>
          <w:sz w:val="28"/>
          <w:szCs w:val="28"/>
          <w:lang w:eastAsia="ru-RU"/>
          <w14:ligatures w14:val="none"/>
        </w:rPr>
        <w:t>Можно ли предотвратить развитие сердечно-сосудистых заболеваний?</w:t>
      </w:r>
      <w:r>
        <w:rPr>
          <w:rFonts w:ascii="Times New Roman" w:eastAsia="Times New Roman" w:hAnsi="Times New Roman" w:cs="Times New Roman"/>
          <w:i/>
          <w:iCs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E70C7D"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В большинстве случаев</w:t>
      </w:r>
      <w:r w:rsidR="006D7E4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возможно</w:t>
      </w: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. Что нужно делать</w:t>
      </w:r>
      <w:r w:rsidR="009B45D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? Нужно</w:t>
      </w:r>
      <w:r w:rsidR="00E70C7D"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изменить образ жизни и </w:t>
      </w:r>
      <w:r w:rsidR="009B45D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научиться </w:t>
      </w:r>
      <w:r w:rsidR="00E70C7D"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управлять факторами риска.</w:t>
      </w:r>
    </w:p>
    <w:p w14:paraId="27439EB9" w14:textId="606A8FDD" w:rsidR="00313AA6" w:rsidRPr="00313AA6" w:rsidRDefault="009B45D6" w:rsidP="006D7E47">
      <w:pPr>
        <w:shd w:val="clear" w:color="auto" w:fill="FFFFFF"/>
        <w:spacing w:after="0" w:line="276" w:lineRule="auto"/>
        <w:ind w:left="-426" w:firstLine="1134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К факторам риска, которые провоцируют развитие сердечно-сосудистых заболеваний относятся:</w:t>
      </w:r>
      <w:r w:rsidR="00B42F5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курение, злоупотребление алкоголем, избыточный вес, малоподвижный образ жизни, переедание.</w:t>
      </w: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313AA6"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Возраст и </w:t>
      </w:r>
      <w:r w:rsidR="006D7E4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наличие заболеваний сердца у родителей</w:t>
      </w:r>
      <w:r w:rsidR="00313AA6"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также влияют на риск сердечно-сосудистых заболеваний.</w:t>
      </w: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313AA6"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Риск выше</w:t>
      </w:r>
      <w:r w:rsidR="006D7E4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если</w:t>
      </w:r>
      <w:r w:rsidR="0024277D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у</w:t>
      </w:r>
      <w:r w:rsidR="00313AA6"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отца</w:t>
      </w:r>
      <w:r w:rsidR="006D7E4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или матери </w:t>
      </w:r>
      <w:r w:rsidR="00313AA6"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был</w:t>
      </w:r>
      <w:r w:rsidR="006D7E4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о</w:t>
      </w:r>
      <w:r w:rsidR="00313AA6"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заболевание сердца</w:t>
      </w:r>
      <w:r w:rsidR="006D7E4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, а также</w:t>
      </w:r>
      <w:r w:rsidR="006D7E47" w:rsidRPr="006D7E4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6D7E4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у </w:t>
      </w:r>
      <w:r w:rsidR="006D7E47"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женщин старше 55 лет</w:t>
      </w:r>
      <w:r w:rsidR="006D7E4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и у </w:t>
      </w:r>
      <w:r w:rsidR="006D7E47"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мужчин старше 45 лет</w:t>
      </w:r>
      <w:r w:rsidR="006D7E4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.</w:t>
      </w:r>
    </w:p>
    <w:p w14:paraId="27F4F503" w14:textId="77777777" w:rsidR="00297800" w:rsidRDefault="006D7E47" w:rsidP="00297800">
      <w:pPr>
        <w:shd w:val="clear" w:color="auto" w:fill="FFFFFF"/>
        <w:spacing w:after="0" w:line="276" w:lineRule="auto"/>
        <w:ind w:left="-426" w:firstLine="1134"/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Чтобы предупредить болезни</w:t>
      </w:r>
      <w:r w:rsidR="006A5A09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 xml:space="preserve"> сердца необходимо:</w:t>
      </w:r>
    </w:p>
    <w:p w14:paraId="6A322443" w14:textId="34F24765" w:rsidR="00297800" w:rsidRPr="00297800" w:rsidRDefault="00297800" w:rsidP="0029780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</w:pPr>
      <w:r w:rsidRPr="00297800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1. Быть физически активным.</w:t>
      </w:r>
    </w:p>
    <w:p w14:paraId="16BE4729" w14:textId="45F375A4" w:rsidR="00313AA6" w:rsidRPr="00297800" w:rsidRDefault="00313AA6" w:rsidP="00297800">
      <w:pPr>
        <w:shd w:val="clear" w:color="auto" w:fill="FFFFFF"/>
        <w:spacing w:after="0" w:line="276" w:lineRule="auto"/>
        <w:ind w:left="-426" w:firstLine="1134"/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</w:pPr>
      <w:r w:rsidRPr="00297800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Сердце — это мышца, она работает непрерывно. Как и любую другую мышцу, ее стимулируют упражнения.</w:t>
      </w:r>
    </w:p>
    <w:p w14:paraId="59A5C3DB" w14:textId="6D7DA43A" w:rsidR="006A5A09" w:rsidRDefault="00313AA6" w:rsidP="006A5A09">
      <w:pPr>
        <w:shd w:val="clear" w:color="auto" w:fill="FFFFFF"/>
        <w:spacing w:after="0" w:line="276" w:lineRule="auto"/>
        <w:ind w:left="-426" w:firstLine="1134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hyperlink r:id="rId6" w:history="1">
        <w:r w:rsidRPr="00313AA6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Физическая активность</w:t>
        </w:r>
      </w:hyperlink>
      <w:r w:rsidR="006A5A09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включает в себя любые движения</w:t>
      </w:r>
      <w:r w:rsidR="006C77B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,</w:t>
      </w:r>
      <w:r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например ходьба,</w:t>
      </w:r>
      <w:r w:rsidR="006A5A09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танцы, езда на велосипеде.</w:t>
      </w:r>
      <w:r w:rsidR="00C732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Не нужно сразу приступать к силовым тренировкам</w:t>
      </w:r>
      <w:r w:rsidR="00C732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. </w:t>
      </w:r>
      <w:r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Лучше начать с ежедневной прогулки, лёгкой гимнастики. </w:t>
      </w:r>
      <w:r w:rsidR="0067380E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С</w:t>
      </w:r>
      <w:r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о временем можно увеличить свою активность</w:t>
      </w:r>
      <w:r w:rsidR="0067380E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до </w:t>
      </w:r>
      <w:r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30 минут ежедневных упражнений</w:t>
      </w:r>
      <w:r w:rsidR="006A5A09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.</w:t>
      </w:r>
      <w:r w:rsidR="006A5A09" w:rsidRPr="006A5A09">
        <w:rPr>
          <w:rFonts w:ascii="PT Sans" w:hAnsi="PT Sans"/>
          <w:color w:val="2A3337"/>
          <w:sz w:val="27"/>
          <w:szCs w:val="27"/>
          <w:shd w:val="clear" w:color="auto" w:fill="FAFCFC"/>
        </w:rPr>
        <w:t xml:space="preserve"> </w:t>
      </w:r>
      <w:r w:rsidR="006A5A09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Н</w:t>
      </w:r>
      <w:r w:rsidR="006A5A09" w:rsidRPr="006A5A09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е проводит</w:t>
      </w:r>
      <w:r w:rsidR="006A5A09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е</w:t>
      </w:r>
      <w:r w:rsidR="006A5A09" w:rsidRPr="006A5A09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всё время за рулём или за компьютером</w:t>
      </w:r>
      <w:r w:rsidR="006A5A09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!</w:t>
      </w:r>
    </w:p>
    <w:p w14:paraId="57ABD42A" w14:textId="77777777" w:rsidR="00297800" w:rsidRDefault="00297800" w:rsidP="006A5A09">
      <w:pPr>
        <w:shd w:val="clear" w:color="auto" w:fill="FFFFFF"/>
        <w:spacing w:after="0" w:line="276" w:lineRule="auto"/>
        <w:ind w:left="-426" w:firstLine="1134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</w:p>
    <w:p w14:paraId="07BBA07C" w14:textId="779C6CF9" w:rsidR="006A5A09" w:rsidRPr="00297800" w:rsidRDefault="00297800" w:rsidP="0029780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</w:pPr>
      <w:r w:rsidRPr="00297800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2.</w:t>
      </w:r>
      <w:r w:rsidR="006A5A09" w:rsidRPr="00297800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Выбрать полезное питание.</w:t>
      </w:r>
    </w:p>
    <w:p w14:paraId="5BFF5A2E" w14:textId="77777777" w:rsidR="006A5A09" w:rsidRDefault="006A5A09" w:rsidP="006A5A09">
      <w:pPr>
        <w:shd w:val="clear" w:color="auto" w:fill="FFFFFF"/>
        <w:spacing w:after="0" w:line="276" w:lineRule="auto"/>
        <w:ind w:left="-426" w:firstLine="1134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6A5A09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Полезная для сердца пища включает в себя продукты с низким содержанием насыщенных жиров, сахаров и соли. А вот шоколад способствует здоровью сердца, его можно съедать до 50 г в сутки. Грецкие орехи — отличный источник жирных кислот Омега-3. Орехи могут помочь снизить уровень холестерина.</w:t>
      </w:r>
    </w:p>
    <w:p w14:paraId="71DD0EDD" w14:textId="77777777" w:rsidR="006A5A09" w:rsidRDefault="006A5A09" w:rsidP="006A5A09">
      <w:pPr>
        <w:shd w:val="clear" w:color="auto" w:fill="FFFFFF"/>
        <w:spacing w:after="0" w:line="276" w:lineRule="auto"/>
        <w:ind w:left="-426" w:firstLine="1134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6A5A09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Выбирайте здоровые способы приготовления пищи: избегайте жарки. Лучше запекать, готовить на гриле, на пару, варить или тушить пищу, а для аромата использовать специи, травы и лимонный сок вместо соли.</w:t>
      </w:r>
    </w:p>
    <w:p w14:paraId="326CA76F" w14:textId="62C64C30" w:rsidR="006A5A09" w:rsidRPr="00297800" w:rsidRDefault="00297800" w:rsidP="0029780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</w:pPr>
      <w:r w:rsidRPr="00297800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lastRenderedPageBreak/>
        <w:t xml:space="preserve">3. </w:t>
      </w:r>
      <w:r w:rsidR="006A5A09" w:rsidRPr="00297800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Контролировать</w:t>
      </w:r>
      <w:r w:rsidR="00B11DCC" w:rsidRPr="00297800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 xml:space="preserve"> свой вес.</w:t>
      </w:r>
    </w:p>
    <w:p w14:paraId="392846E1" w14:textId="77777777" w:rsidR="00D2779F" w:rsidRDefault="006A5A09" w:rsidP="00D2779F">
      <w:pPr>
        <w:shd w:val="clear" w:color="auto" w:fill="FFFFFF"/>
        <w:spacing w:after="0" w:line="276" w:lineRule="auto"/>
        <w:ind w:left="-426" w:firstLine="1134"/>
        <w:jc w:val="both"/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</w:pPr>
      <w:r w:rsidRPr="006A5A09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Ожирение</w:t>
      </w: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– </w:t>
      </w:r>
      <w:r w:rsidRPr="006A5A09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патологическое, избыточное накопление жира, представляющее риск для здоровья. Степень ожирения можно измерить рассчитав индекс массы тела (ИМТ). Для этого вес человека (в килограммах), надо разделить на рост в квадрате (в метрах). Человек с ИМТ 30 и выше страдает ожирением. Человек с ИМТ 25-30 имеет избыточный вес.</w:t>
      </w:r>
      <w:r w:rsidR="00B11DCC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</w:p>
    <w:p w14:paraId="2501E07D" w14:textId="77777777" w:rsidR="00297800" w:rsidRDefault="00297800" w:rsidP="00D2779F">
      <w:pPr>
        <w:shd w:val="clear" w:color="auto" w:fill="FFFFFF"/>
        <w:spacing w:after="0" w:line="276" w:lineRule="auto"/>
        <w:ind w:left="-426" w:firstLine="1134"/>
        <w:jc w:val="both"/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</w:pPr>
    </w:p>
    <w:p w14:paraId="115AFE50" w14:textId="4B93C255" w:rsidR="00B11DCC" w:rsidRPr="00297800" w:rsidRDefault="00297800" w:rsidP="0029780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</w:pPr>
      <w:r w:rsidRPr="00297800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 xml:space="preserve">4. </w:t>
      </w:r>
      <w:r w:rsidR="00B11DCC" w:rsidRPr="00297800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Отказаться от курения, сократить или отказаться от употребления алкоголя.</w:t>
      </w:r>
    </w:p>
    <w:p w14:paraId="673DE63C" w14:textId="0316BE1C" w:rsidR="00297800" w:rsidRDefault="00B11DCC" w:rsidP="00297800">
      <w:pPr>
        <w:shd w:val="clear" w:color="auto" w:fill="FFFFFF"/>
        <w:spacing w:after="0" w:line="276" w:lineRule="auto"/>
        <w:ind w:left="-426" w:firstLine="1134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К</w:t>
      </w:r>
      <w:r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урени</w:t>
      </w: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е и </w:t>
      </w:r>
      <w:r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большо</w:t>
      </w: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е</w:t>
      </w:r>
      <w:r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количеств</w:t>
      </w: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о</w:t>
      </w:r>
      <w:r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алкоголя </w:t>
      </w: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вызывают</w:t>
      </w:r>
      <w:r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нарушения сердечного ритма, артериальн</w:t>
      </w: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ую</w:t>
      </w:r>
      <w:r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гипертензи</w:t>
      </w: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ю</w:t>
      </w:r>
      <w:r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, инсульт, проблем</w:t>
      </w: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ы</w:t>
      </w:r>
      <w:r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с печенью.</w:t>
      </w:r>
      <w:r w:rsidRPr="00B11DCC">
        <w:rPr>
          <w:rFonts w:ascii="PT Sans" w:hAnsi="PT Sans"/>
          <w:color w:val="2A3337"/>
          <w:sz w:val="27"/>
          <w:szCs w:val="27"/>
          <w:shd w:val="clear" w:color="auto" w:fill="FAFCFC"/>
        </w:rPr>
        <w:t xml:space="preserve"> </w:t>
      </w: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В</w:t>
      </w:r>
      <w:r w:rsidRPr="00B11DC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ейпы столь же опасны, как сигареты, и могут серьёзно повлиять на здоровье</w:t>
      </w: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сердца</w:t>
      </w:r>
      <w:r w:rsidR="00297800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.</w:t>
      </w:r>
    </w:p>
    <w:p w14:paraId="6C53C65F" w14:textId="77777777" w:rsidR="00297800" w:rsidRDefault="00297800" w:rsidP="00297800">
      <w:pPr>
        <w:shd w:val="clear" w:color="auto" w:fill="FFFFFF"/>
        <w:spacing w:after="0" w:line="276" w:lineRule="auto"/>
        <w:ind w:left="-426" w:firstLine="1134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</w:p>
    <w:p w14:paraId="35FC7021" w14:textId="30369EEC" w:rsidR="00297800" w:rsidRPr="00297800" w:rsidRDefault="004519F7" w:rsidP="0029780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297800" w:rsidRPr="00297800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 xml:space="preserve">5. </w:t>
      </w:r>
      <w:r w:rsidR="00B11DCC" w:rsidRPr="00297800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Регулярно мыть руки.</w:t>
      </w:r>
    </w:p>
    <w:p w14:paraId="478287EF" w14:textId="77777777" w:rsidR="00297800" w:rsidRDefault="00B11DCC" w:rsidP="00297800">
      <w:pPr>
        <w:shd w:val="clear" w:color="auto" w:fill="FFFFFF"/>
        <w:spacing w:after="0" w:line="276" w:lineRule="auto"/>
        <w:ind w:left="-426" w:firstLine="1134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B11DC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Регулярное мытье рук с мылом в течение дня — отличный способ защитить свое сердце. Бактерии, грибки, вирусы могут вызвать воспаление внутренней оболочки сердца, клапанов</w:t>
      </w:r>
      <w:r w:rsidR="00F9745B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.</w:t>
      </w:r>
    </w:p>
    <w:p w14:paraId="0ECFF416" w14:textId="77777777" w:rsidR="00297800" w:rsidRDefault="00297800" w:rsidP="00297800">
      <w:pPr>
        <w:shd w:val="clear" w:color="auto" w:fill="FFFFFF"/>
        <w:spacing w:after="0" w:line="276" w:lineRule="auto"/>
        <w:ind w:left="-426" w:firstLine="1134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</w:p>
    <w:p w14:paraId="2336E7C2" w14:textId="3A7B9E49" w:rsidR="00313AA6" w:rsidRPr="00297800" w:rsidRDefault="004519F7" w:rsidP="0029780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297800" w:rsidRPr="004519F7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6.</w:t>
      </w:r>
      <w:r w:rsidR="00297800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313AA6" w:rsidRPr="00297800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Знать свои цифры здоровья</w:t>
      </w:r>
      <w:r w:rsidR="00F9745B" w:rsidRPr="00297800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.</w:t>
      </w:r>
    </w:p>
    <w:p w14:paraId="2F69577C" w14:textId="77777777" w:rsidR="00D2779F" w:rsidRDefault="00313AA6" w:rsidP="00D2779F">
      <w:pPr>
        <w:shd w:val="clear" w:color="auto" w:fill="FFFFFF"/>
        <w:spacing w:after="0" w:line="276" w:lineRule="auto"/>
        <w:ind w:left="-426" w:firstLine="1134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297800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Высокий уровень</w:t>
      </w:r>
      <w:r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Pr="0024277D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 xml:space="preserve">холестерина </w:t>
      </w:r>
      <w:r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мо</w:t>
      </w:r>
      <w:r w:rsidR="00C732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же</w:t>
      </w:r>
      <w:r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т способствовать образованию бляшек в артериях, что может привести к сердечным заболеваниям, инфаркту и инсульту.</w:t>
      </w:r>
      <w:r w:rsidR="00F9745B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Важно проверять уровень холестерина не реже одного раза в 5 лет (при низком риске сердечно-сосудистых заболеваний мужчинам с 35 лет, женщинам с 45).</w:t>
      </w:r>
    </w:p>
    <w:p w14:paraId="0B440AE8" w14:textId="0F905714" w:rsidR="00F9745B" w:rsidRDefault="0024277D" w:rsidP="00D2779F">
      <w:pPr>
        <w:shd w:val="clear" w:color="auto" w:fill="FFFFFF"/>
        <w:spacing w:after="0" w:line="276" w:lineRule="auto"/>
        <w:ind w:left="-426" w:firstLine="1134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Повышенное а</w:t>
      </w:r>
      <w:r w:rsidR="00313AA6" w:rsidRPr="0024277D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ртериальное давление</w:t>
      </w:r>
      <w:r w:rsidR="00313AA6"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— тихий убийца. Повышенное артериальное давление — это </w:t>
      </w: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дополнительная </w:t>
      </w:r>
      <w:r w:rsidR="00313AA6"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нагрузка на сердце. Не всегда человек чувствует высокое давление</w:t>
      </w:r>
      <w:r w:rsidR="00B6058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.</w:t>
      </w:r>
      <w:r w:rsidR="00B42F5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313AA6"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Регулярное его повышение может привести к инфаркту, инсульту, смерти.</w:t>
      </w:r>
    </w:p>
    <w:p w14:paraId="2A5D2867" w14:textId="77777777" w:rsidR="00297800" w:rsidRDefault="00313AA6" w:rsidP="00297800">
      <w:pPr>
        <w:shd w:val="clear" w:color="auto" w:fill="FFFFFF"/>
        <w:spacing w:after="0" w:line="276" w:lineRule="auto"/>
        <w:ind w:left="-426" w:firstLine="1134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Если показатели холестерина или артериального давления выше нормы, нужно предпринять шаги, чтобы их снизить</w:t>
      </w:r>
      <w:r w:rsidR="00F9745B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.</w:t>
      </w:r>
    </w:p>
    <w:p w14:paraId="48B0C4A4" w14:textId="77777777" w:rsidR="00297800" w:rsidRDefault="00297800" w:rsidP="00297800">
      <w:pPr>
        <w:shd w:val="clear" w:color="auto" w:fill="FFFFFF"/>
        <w:spacing w:after="0" w:line="276" w:lineRule="auto"/>
        <w:ind w:left="-426" w:firstLine="1134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</w:p>
    <w:p w14:paraId="1E27B144" w14:textId="1EE8D386" w:rsidR="00F9745B" w:rsidRPr="00297800" w:rsidRDefault="00297800" w:rsidP="0029780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297800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 xml:space="preserve">7. </w:t>
      </w:r>
      <w:r w:rsidR="00313AA6" w:rsidRPr="00297800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Своевременно обращаться за медицинской помощью</w:t>
      </w:r>
      <w:r w:rsidR="00F9745B" w:rsidRPr="00297800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.</w:t>
      </w:r>
      <w:r w:rsidR="00F9745B" w:rsidRPr="00297800">
        <w:rPr>
          <w:rFonts w:ascii="PT Sans" w:hAnsi="PT Sans"/>
          <w:color w:val="2A3337"/>
          <w:sz w:val="27"/>
          <w:szCs w:val="27"/>
          <w:shd w:val="clear" w:color="auto" w:fill="FAFCFC"/>
        </w:rPr>
        <w:t xml:space="preserve"> </w:t>
      </w:r>
    </w:p>
    <w:p w14:paraId="07B4FA4B" w14:textId="77777777" w:rsidR="00F9745B" w:rsidRDefault="00F9745B" w:rsidP="00F9745B">
      <w:pPr>
        <w:shd w:val="clear" w:color="auto" w:fill="FFFFFF"/>
        <w:spacing w:after="0" w:line="276" w:lineRule="auto"/>
        <w:ind w:left="-426" w:firstLine="1134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F9745B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Боли в сердце нередко принимают за остеохондроз, но при обследовании обнаруживается патология сердечно-сосудистой системы. Повышенное артериальное давление — ещё один важный симптом. Оно может сопровождаться головными болями, головокружением, шумом в ушах, мельканием «мушек» перед глазами.</w:t>
      </w:r>
    </w:p>
    <w:p w14:paraId="1C375FD9" w14:textId="1B7E1AD6" w:rsidR="00313AA6" w:rsidRPr="00313AA6" w:rsidRDefault="00313AA6" w:rsidP="00F9745B">
      <w:pPr>
        <w:shd w:val="clear" w:color="auto" w:fill="FFFFFF"/>
        <w:spacing w:after="0" w:line="276" w:lineRule="auto"/>
        <w:ind w:left="-426" w:firstLine="1134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lastRenderedPageBreak/>
        <w:t>Признаки сердечного приступа</w:t>
      </w:r>
      <w:r w:rsidR="00F9745B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могут появиться внезапно</w:t>
      </w:r>
      <w:r w:rsidR="00F9745B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. </w:t>
      </w:r>
      <w:r w:rsidRPr="00313AA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Это опасно для жизни, если быстро не оказать помощь.</w:t>
      </w:r>
    </w:p>
    <w:p w14:paraId="2823F9B6" w14:textId="1D1712AA" w:rsidR="00313AA6" w:rsidRDefault="00313AA6" w:rsidP="00D2779F">
      <w:pPr>
        <w:shd w:val="clear" w:color="auto" w:fill="FFFFFF"/>
        <w:spacing w:after="0" w:line="276" w:lineRule="auto"/>
        <w:ind w:left="-426" w:firstLine="1134"/>
        <w:jc w:val="both"/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</w:pPr>
      <w:r w:rsidRPr="00313AA6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Примите меры сегодня, чтобы снизить риск сердечно-сосудистых заболеваний в будущем</w:t>
      </w:r>
      <w:r w:rsidR="004C481A" w:rsidRPr="004C481A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!</w:t>
      </w:r>
    </w:p>
    <w:p w14:paraId="71504FD1" w14:textId="49C38CC1" w:rsidR="00056538" w:rsidRPr="00D52BA6" w:rsidRDefault="00056538" w:rsidP="00056538">
      <w:pPr>
        <w:spacing w:after="0" w:line="276" w:lineRule="auto"/>
        <w:ind w:left="-426" w:right="141"/>
        <w:jc w:val="both"/>
        <w:rPr>
          <w:rFonts w:ascii="Times New Roman" w:hAnsi="Times New Roman" w:cs="Times New Roman"/>
          <w:sz w:val="20"/>
          <w:szCs w:val="20"/>
        </w:rPr>
      </w:pPr>
      <w:r w:rsidRPr="00D52BA6">
        <w:rPr>
          <w:rFonts w:ascii="Times New Roman" w:hAnsi="Times New Roman" w:cs="Times New Roman"/>
          <w:sz w:val="20"/>
          <w:szCs w:val="20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8 800 555 49 43.</w:t>
      </w:r>
    </w:p>
    <w:p w14:paraId="3112E642" w14:textId="77777777" w:rsidR="00056538" w:rsidRPr="00D52BA6" w:rsidRDefault="00056538" w:rsidP="00056538">
      <w:pPr>
        <w:spacing w:after="0" w:line="276" w:lineRule="auto"/>
        <w:ind w:left="-426" w:right="141"/>
        <w:jc w:val="both"/>
        <w:rPr>
          <w:rFonts w:ascii="Times New Roman" w:hAnsi="Times New Roman" w:cs="Times New Roman"/>
          <w:sz w:val="20"/>
          <w:szCs w:val="20"/>
        </w:rPr>
      </w:pPr>
      <w:r w:rsidRPr="00D52BA6">
        <w:rPr>
          <w:rFonts w:ascii="Times New Roman" w:hAnsi="Times New Roman" w:cs="Times New Roman"/>
          <w:sz w:val="20"/>
          <w:szCs w:val="20"/>
        </w:rPr>
        <w:t># санпросвет</w:t>
      </w:r>
    </w:p>
    <w:p w14:paraId="3D184A05" w14:textId="135606DB" w:rsidR="00056538" w:rsidRPr="00D52BA6" w:rsidRDefault="00056538" w:rsidP="00056538">
      <w:pPr>
        <w:spacing w:after="0" w:line="276" w:lineRule="auto"/>
        <w:ind w:left="-426" w:right="141"/>
        <w:jc w:val="both"/>
        <w:rPr>
          <w:rFonts w:ascii="Times New Roman" w:hAnsi="Times New Roman" w:cs="Times New Roman"/>
          <w:sz w:val="20"/>
          <w:szCs w:val="20"/>
        </w:rPr>
      </w:pPr>
      <w:r w:rsidRPr="00D52BA6">
        <w:rPr>
          <w:rFonts w:ascii="Times New Roman" w:hAnsi="Times New Roman" w:cs="Times New Roman"/>
          <w:sz w:val="20"/>
          <w:szCs w:val="20"/>
        </w:rPr>
        <w:t>Информация подготовлена по материалам</w:t>
      </w:r>
      <w:r w:rsidRPr="00ED16BD">
        <w:rPr>
          <w:rFonts w:ascii="Times New Roman" w:hAnsi="Times New Roman" w:cs="Times New Roman"/>
          <w:sz w:val="20"/>
          <w:szCs w:val="20"/>
        </w:rPr>
        <w:t xml:space="preserve">: </w:t>
      </w:r>
      <w:hyperlink r:id="rId7" w:history="1">
        <w:r w:rsidRPr="003849C4">
          <w:rPr>
            <w:rStyle w:val="ac"/>
            <w:rFonts w:ascii="Times New Roman" w:hAnsi="Times New Roman" w:cs="Times New Roman"/>
            <w:sz w:val="20"/>
            <w:szCs w:val="20"/>
          </w:rPr>
          <w:t>https://cgon.rospotrebnadzor.ru</w:t>
        </w:r>
      </w:hyperlink>
    </w:p>
    <w:p w14:paraId="67DC65B3" w14:textId="77777777" w:rsidR="00056538" w:rsidRPr="00D52BA6" w:rsidRDefault="00056538" w:rsidP="00056538">
      <w:pPr>
        <w:spacing w:after="0" w:line="276" w:lineRule="auto"/>
        <w:ind w:left="-426" w:right="141"/>
        <w:jc w:val="both"/>
        <w:rPr>
          <w:rFonts w:ascii="Times New Roman" w:hAnsi="Times New Roman" w:cs="Times New Roman"/>
          <w:sz w:val="20"/>
          <w:szCs w:val="20"/>
        </w:rPr>
      </w:pPr>
    </w:p>
    <w:p w14:paraId="072F75CA" w14:textId="77777777" w:rsidR="00313AA6" w:rsidRPr="00313AA6" w:rsidRDefault="00313AA6" w:rsidP="00313AA6">
      <w:pPr>
        <w:spacing w:after="0" w:line="240" w:lineRule="auto"/>
        <w:ind w:left="-426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37B1D87" w14:textId="77777777" w:rsidR="00313AA6" w:rsidRPr="00313AA6" w:rsidRDefault="00313AA6" w:rsidP="00313AA6">
      <w:pPr>
        <w:spacing w:after="0"/>
        <w:ind w:left="-426"/>
        <w:rPr>
          <w:rFonts w:ascii="Times New Roman" w:hAnsi="Times New Roman" w:cs="Times New Roman"/>
          <w:sz w:val="28"/>
          <w:szCs w:val="28"/>
        </w:rPr>
      </w:pPr>
    </w:p>
    <w:p w14:paraId="74FDF916" w14:textId="77777777" w:rsidR="00313AA6" w:rsidRPr="00313AA6" w:rsidRDefault="00313AA6" w:rsidP="00313AA6">
      <w:pPr>
        <w:spacing w:after="0"/>
        <w:ind w:left="-426"/>
        <w:rPr>
          <w:rFonts w:ascii="Times New Roman" w:hAnsi="Times New Roman" w:cs="Times New Roman"/>
          <w:sz w:val="28"/>
          <w:szCs w:val="28"/>
        </w:rPr>
      </w:pPr>
    </w:p>
    <w:sectPr w:rsidR="00313AA6" w:rsidRPr="00313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F424E"/>
    <w:multiLevelType w:val="hybridMultilevel"/>
    <w:tmpl w:val="DF660188"/>
    <w:lvl w:ilvl="0" w:tplc="69BEFE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9AB06B7"/>
    <w:multiLevelType w:val="hybridMultilevel"/>
    <w:tmpl w:val="71D0DA0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4558F8"/>
    <w:multiLevelType w:val="hybridMultilevel"/>
    <w:tmpl w:val="59EC4D82"/>
    <w:lvl w:ilvl="0" w:tplc="639A704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A006111"/>
    <w:multiLevelType w:val="hybridMultilevel"/>
    <w:tmpl w:val="00168FA0"/>
    <w:lvl w:ilvl="0" w:tplc="2794D6AC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70512BED"/>
    <w:multiLevelType w:val="hybridMultilevel"/>
    <w:tmpl w:val="D38EA00A"/>
    <w:lvl w:ilvl="0" w:tplc="85BCEC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0C3479E"/>
    <w:multiLevelType w:val="multilevel"/>
    <w:tmpl w:val="05120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7272414">
    <w:abstractNumId w:val="5"/>
  </w:num>
  <w:num w:numId="2" w16cid:durableId="2132824857">
    <w:abstractNumId w:val="2"/>
  </w:num>
  <w:num w:numId="3" w16cid:durableId="629476630">
    <w:abstractNumId w:val="1"/>
  </w:num>
  <w:num w:numId="4" w16cid:durableId="1321037455">
    <w:abstractNumId w:val="4"/>
  </w:num>
  <w:num w:numId="5" w16cid:durableId="144780407">
    <w:abstractNumId w:val="3"/>
  </w:num>
  <w:num w:numId="6" w16cid:durableId="1200316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5FC"/>
    <w:rsid w:val="00056538"/>
    <w:rsid w:val="00161F4E"/>
    <w:rsid w:val="001F65C4"/>
    <w:rsid w:val="00210777"/>
    <w:rsid w:val="0024277D"/>
    <w:rsid w:val="00297800"/>
    <w:rsid w:val="002C2E2F"/>
    <w:rsid w:val="00313AA6"/>
    <w:rsid w:val="00370D67"/>
    <w:rsid w:val="003B5B9C"/>
    <w:rsid w:val="004519F7"/>
    <w:rsid w:val="004C481A"/>
    <w:rsid w:val="0067380E"/>
    <w:rsid w:val="006A5A09"/>
    <w:rsid w:val="006C77BC"/>
    <w:rsid w:val="006D7E47"/>
    <w:rsid w:val="00770F47"/>
    <w:rsid w:val="007800DA"/>
    <w:rsid w:val="007C22F3"/>
    <w:rsid w:val="009B45D6"/>
    <w:rsid w:val="00A72630"/>
    <w:rsid w:val="00A76598"/>
    <w:rsid w:val="00AD21B4"/>
    <w:rsid w:val="00B11DCC"/>
    <w:rsid w:val="00B42F5A"/>
    <w:rsid w:val="00B6058A"/>
    <w:rsid w:val="00BC61AC"/>
    <w:rsid w:val="00C07E68"/>
    <w:rsid w:val="00C3444D"/>
    <w:rsid w:val="00C73271"/>
    <w:rsid w:val="00CF05FC"/>
    <w:rsid w:val="00D2779F"/>
    <w:rsid w:val="00D810CB"/>
    <w:rsid w:val="00E34B16"/>
    <w:rsid w:val="00E70C7D"/>
    <w:rsid w:val="00F97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549F2"/>
  <w15:chartTrackingRefBased/>
  <w15:docId w15:val="{E46772F9-C2F8-479E-9456-D69085A3E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05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05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05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05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05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05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05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05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05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05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05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05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05F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05F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05F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05F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05F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05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05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F05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05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F05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F05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F05F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F05F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F05F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F05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F05F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F05FC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565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gon.rospotrebnadzo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gon.rospotrebnadzor.ru/content/62/331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3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Денисовна Женжелеева</dc:creator>
  <cp:keywords/>
  <dc:description/>
  <cp:lastModifiedBy>Марина Денисовна Женжелеева</cp:lastModifiedBy>
  <cp:revision>10</cp:revision>
  <dcterms:created xsi:type="dcterms:W3CDTF">2025-09-03T02:54:00Z</dcterms:created>
  <dcterms:modified xsi:type="dcterms:W3CDTF">2025-09-19T05:09:00Z</dcterms:modified>
</cp:coreProperties>
</file>