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79A" w:rsidRPr="0012379A" w:rsidRDefault="0012379A" w:rsidP="0012379A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ИНФОРМАЦИОННОЕ СООБЩЕНИЕ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Администрация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» муниципального района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район» Забайкальского края  объявляет о проведен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кциона по продаже муниципального имущества, открытого по составу участников и по форме подачи предложений о цене.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Организатором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 является Администрация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» муниципального района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район». 674500,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 п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ловянная, ул. Московская, 52, каб.3,  контактный телефон: 8(30253) 45-9-49, 45-7-92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9A">
        <w:rPr>
          <w:rFonts w:ascii="Times New Roman" w:hAnsi="Times New Roman" w:cs="Times New Roman"/>
          <w:b/>
          <w:bCs/>
          <w:sz w:val="24"/>
          <w:szCs w:val="24"/>
        </w:rPr>
        <w:t>Предмет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: цистерна грузовая  МАЗ-КО-523, идентификационный номер (VIN) – </w:t>
      </w:r>
      <w:r w:rsidRPr="0012379A">
        <w:rPr>
          <w:rFonts w:ascii="Times New Roman" w:hAnsi="Times New Roman" w:cs="Times New Roman"/>
          <w:sz w:val="24"/>
          <w:szCs w:val="24"/>
          <w:lang w:val="en-US"/>
        </w:rPr>
        <w:t>XVL</w:t>
      </w:r>
      <w:r w:rsidRPr="0012379A">
        <w:rPr>
          <w:rFonts w:ascii="Times New Roman" w:hAnsi="Times New Roman" w:cs="Times New Roman"/>
          <w:sz w:val="24"/>
          <w:szCs w:val="24"/>
        </w:rPr>
        <w:t xml:space="preserve">48233А10000009, марка, модель ТС –  МАЗ – КО – 523, наименование (тип ТС) –  цистерна грузовая, категория ТС – С, год изготовления ТС –  2001, модель, № двигателя –  236М2-10066669, шасси (рама) № - 0000428, кузов (кабина, прицеп) № отсутствует, цвет кузова (кабины, прицепа) –  белая ночь, мощность двигателя, л. с. (кВт) –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/у рабочий объем двигателя, куб.см. –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/у тип двигателя –  дизельный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,  регистрационный номер – Е548РК75 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Способ приватизации</w:t>
      </w:r>
      <w:r w:rsidRPr="0012379A">
        <w:rPr>
          <w:rFonts w:ascii="Times New Roman" w:hAnsi="Times New Roman" w:cs="Times New Roman"/>
          <w:sz w:val="24"/>
          <w:szCs w:val="24"/>
        </w:rPr>
        <w:t xml:space="preserve">: продажа на аукционе открытого по форме, подачи предложений по цене и открытого по составу участников. 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 xml:space="preserve">Начальная цена продажи </w:t>
      </w:r>
      <w:r w:rsidRPr="0012379A">
        <w:rPr>
          <w:rFonts w:ascii="Times New Roman" w:hAnsi="Times New Roman" w:cs="Times New Roman"/>
          <w:sz w:val="24"/>
          <w:szCs w:val="24"/>
        </w:rPr>
        <w:t>составляет 103066 (сто три тысячи шестьдесят шесть) рублей. (Отчет №162/11/012 об определении рыночной стоимости  цистерны грузовой  МАЗ-КО-523 от 29.10.2012 года)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Шаг аукциона -</w:t>
      </w:r>
      <w:r w:rsidRPr="0012379A">
        <w:rPr>
          <w:rFonts w:ascii="Times New Roman" w:hAnsi="Times New Roman" w:cs="Times New Roman"/>
          <w:sz w:val="24"/>
          <w:szCs w:val="24"/>
        </w:rPr>
        <w:t xml:space="preserve"> 5% от начальной цены продажи, что составляет 5153,30  (пять тысяч сто пятьдесят три) рубля 30 копеек.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Размер задатка</w:t>
      </w:r>
      <w:r w:rsidRPr="0012379A">
        <w:rPr>
          <w:rFonts w:ascii="Times New Roman" w:hAnsi="Times New Roman" w:cs="Times New Roman"/>
          <w:sz w:val="24"/>
          <w:szCs w:val="24"/>
        </w:rPr>
        <w:t xml:space="preserve"> – 10% от начальной цены продажи, что составляет  10306,60 (десять тысяч триста шесть) рублей 60 копеек. Задаток должен быть перечислен   путем безналичного перечисления денежных средств на расчетный счет</w:t>
      </w:r>
      <w:r w:rsidR="00B93FE6" w:rsidRPr="00B93FE6">
        <w:t xml:space="preserve"> </w:t>
      </w:r>
      <w:r w:rsidR="00B93FE6">
        <w:t xml:space="preserve">  </w:t>
      </w:r>
      <w:r w:rsidR="00B93FE6" w:rsidRPr="00B93FE6">
        <w:rPr>
          <w:rFonts w:ascii="Times New Roman" w:hAnsi="Times New Roman" w:cs="Times New Roman"/>
          <w:sz w:val="24"/>
          <w:szCs w:val="24"/>
        </w:rPr>
        <w:t>до «</w:t>
      </w:r>
      <w:r w:rsidR="00B93FE6">
        <w:rPr>
          <w:rFonts w:ascii="Times New Roman" w:hAnsi="Times New Roman" w:cs="Times New Roman"/>
          <w:sz w:val="24"/>
          <w:szCs w:val="24"/>
        </w:rPr>
        <w:t>18</w:t>
      </w:r>
      <w:r w:rsidR="00B93FE6" w:rsidRPr="00B93FE6">
        <w:rPr>
          <w:rFonts w:ascii="Times New Roman" w:hAnsi="Times New Roman" w:cs="Times New Roman"/>
          <w:sz w:val="24"/>
          <w:szCs w:val="24"/>
        </w:rPr>
        <w:t xml:space="preserve">» </w:t>
      </w:r>
      <w:r w:rsidR="00B93FE6">
        <w:rPr>
          <w:rFonts w:ascii="Times New Roman" w:hAnsi="Times New Roman" w:cs="Times New Roman"/>
          <w:sz w:val="24"/>
          <w:szCs w:val="24"/>
        </w:rPr>
        <w:t xml:space="preserve"> февраля  2013 г.</w:t>
      </w:r>
    </w:p>
    <w:p w:rsidR="0012379A" w:rsidRPr="0012379A" w:rsidRDefault="0012379A" w:rsidP="0012379A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2379A">
        <w:rPr>
          <w:rStyle w:val="a3"/>
          <w:rFonts w:ascii="Times New Roman" w:hAnsi="Times New Roman" w:cs="Times New Roman"/>
          <w:sz w:val="24"/>
          <w:szCs w:val="24"/>
        </w:rPr>
        <w:t>Получатель:</w:t>
      </w:r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457C7" w:rsidRPr="00431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УФК по </w:t>
      </w:r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Забайкальскому краю (Администрация городского поселения «</w:t>
      </w:r>
      <w:proofErr w:type="spellStart"/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>Оловяннинское</w:t>
      </w:r>
      <w:proofErr w:type="spellEnd"/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»)  </w:t>
      </w:r>
      <w:r w:rsidR="002457C7" w:rsidRPr="00431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proofErr w:type="spellStart"/>
      <w:proofErr w:type="gramStart"/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="002457C7" w:rsidRPr="00431422">
        <w:rPr>
          <w:rFonts w:ascii="Times New Roman" w:eastAsia="Times New Roman" w:hAnsi="Times New Roman" w:cs="Times New Roman"/>
          <w:color w:val="000000"/>
          <w:sz w:val="24"/>
          <w:szCs w:val="24"/>
        </w:rPr>
        <w:t>сч</w:t>
      </w:r>
      <w:proofErr w:type="spellEnd"/>
      <w:r w:rsidR="002457C7" w:rsidRPr="00431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40302810000003000091</w:t>
      </w:r>
      <w:r w:rsidR="002457C7" w:rsidRPr="00431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открытом в ГРКЦ ГУ Банка</w:t>
      </w:r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457C7" w:rsidRPr="0043142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России по </w:t>
      </w:r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Забайкальскому </w:t>
      </w:r>
      <w:proofErr w:type="spellStart"/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>кр</w:t>
      </w:r>
      <w:proofErr w:type="spellEnd"/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>. Г.Чита БИК 047601001,</w:t>
      </w:r>
      <w:r w:rsidR="002457C7" w:rsidRPr="00E611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457C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ИНН 7515005958, КПП 751501001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Задаток возвращается заявителям, не допущенным к участию в аукционе, и лицам, участвовавшим в аукционе, но не победившим в нем, в течение 5 (пяти) дней со дня подведения итогов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Порядок, место, дата начала и окончания подачи заявок на участие в аукционе</w:t>
      </w:r>
      <w:r w:rsidRPr="0012379A">
        <w:rPr>
          <w:rFonts w:ascii="Times New Roman" w:hAnsi="Times New Roman" w:cs="Times New Roman"/>
          <w:sz w:val="24"/>
          <w:szCs w:val="24"/>
        </w:rPr>
        <w:t>, предоставление аукционной документации: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9A">
        <w:rPr>
          <w:rFonts w:ascii="Times New Roman" w:hAnsi="Times New Roman" w:cs="Times New Roman"/>
          <w:sz w:val="24"/>
          <w:szCs w:val="24"/>
        </w:rPr>
        <w:t>Заявки на учас</w:t>
      </w:r>
      <w:r w:rsidR="00193743">
        <w:rPr>
          <w:rFonts w:ascii="Times New Roman" w:hAnsi="Times New Roman" w:cs="Times New Roman"/>
          <w:sz w:val="24"/>
          <w:szCs w:val="24"/>
        </w:rPr>
        <w:t>тие в аукционе принимаются с «2</w:t>
      </w:r>
      <w:r w:rsidR="00EA3C74">
        <w:rPr>
          <w:rFonts w:ascii="Times New Roman" w:hAnsi="Times New Roman" w:cs="Times New Roman"/>
          <w:sz w:val="24"/>
          <w:szCs w:val="24"/>
        </w:rPr>
        <w:t>3</w:t>
      </w:r>
      <w:r w:rsidRPr="0012379A">
        <w:rPr>
          <w:rFonts w:ascii="Times New Roman" w:hAnsi="Times New Roman" w:cs="Times New Roman"/>
          <w:sz w:val="24"/>
          <w:szCs w:val="24"/>
        </w:rPr>
        <w:t xml:space="preserve">»  января 2013 года по рабочим дням с 08 часов 30 минут до 17 часов 30 минут, пятница с 08 часов 30 минут до 16 часов 30 минут (перерыв на обед с 13 часов 00 минут до 14 часов 00 минут) по  «18»  февраля 2013 года  по адресу: 674500,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,  п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>ловянная, ул. Московская, 52, каб.3.  Заявки подаются в письменной форме.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Перечень предоставляемых документов: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заявка на участие в аукционе установленной формы с указанием реквизитов счета для возврата задатка;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платежный документ с отметкой банка об исполнении, подтверждающий внесение задатка;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Физические лица предъявляют документ, удостоверяющий личность, а также представляют копию данного документа;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lastRenderedPageBreak/>
        <w:t xml:space="preserve">Юридические лица представляют: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нотариально заверенные копии учредительных документов со всеми зарегистрированными изменениями и дополнениями;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решение в письменной форме соответствующего органа управления о приобретении имущества (если это необходимо в соответствии с учредительными документами претендента);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сведения о доле Российской Федерации, субъекта Российской Федерации, муниципального образования в уставном капитале юридического лица;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доверенность на лицо, имеющее право действовать от имени претендента, если заявка подается представителем претендента, оформленная в соответствии с требованиями, установленными гражданским законодательством;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опись представленных документов, подписанная претендентом или его уполномоченным представителем.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К участию в аукционе не допускаются государственные и муниципальные унитарные предприятия, государственные и муниципальные учреждения, а также юридические лица,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Федерации,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представлены не все документы в соответствии с перечнем, указанным в информационном сообщении или оформление указанных документов не соответствует законодательству Российской Федерации,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Перечень оснований отказа претенденту в участии в аукционе является исчерпывающим.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Рассмотрение заявок</w:t>
      </w:r>
      <w:r w:rsidRPr="0012379A">
        <w:rPr>
          <w:rFonts w:ascii="Times New Roman" w:hAnsi="Times New Roman" w:cs="Times New Roman"/>
          <w:sz w:val="24"/>
          <w:szCs w:val="24"/>
        </w:rPr>
        <w:t xml:space="preserve"> состоится  «19»  февраля 2012 года в 11 часов 00 минут по адресу: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>Оловянная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, ул. Московская, 52  каб.3 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>Место и дата проведения аукциона</w:t>
      </w:r>
      <w:r w:rsidRPr="0012379A">
        <w:rPr>
          <w:rFonts w:ascii="Times New Roman" w:hAnsi="Times New Roman" w:cs="Times New Roman"/>
          <w:sz w:val="24"/>
          <w:szCs w:val="24"/>
        </w:rPr>
        <w:t xml:space="preserve">: Аукцион будет проводиться </w:t>
      </w:r>
      <w:r w:rsidR="00EA3C74">
        <w:rPr>
          <w:rFonts w:ascii="Times New Roman" w:hAnsi="Times New Roman" w:cs="Times New Roman"/>
          <w:bCs/>
          <w:sz w:val="24"/>
          <w:szCs w:val="24"/>
        </w:rPr>
        <w:t>«04</w:t>
      </w:r>
      <w:r w:rsidRPr="0012379A">
        <w:rPr>
          <w:rFonts w:ascii="Times New Roman" w:hAnsi="Times New Roman" w:cs="Times New Roman"/>
          <w:bCs/>
          <w:sz w:val="24"/>
          <w:szCs w:val="24"/>
        </w:rPr>
        <w:t>»  марта  2013 года в 14 часов 00 минут</w:t>
      </w:r>
      <w:r w:rsidRPr="0012379A"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 xml:space="preserve">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кабинет главы</w:t>
      </w:r>
      <w:proofErr w:type="gram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379A">
        <w:rPr>
          <w:rFonts w:ascii="Times New Roman" w:hAnsi="Times New Roman" w:cs="Times New Roman"/>
          <w:b/>
          <w:bCs/>
          <w:sz w:val="24"/>
          <w:szCs w:val="24"/>
        </w:rPr>
        <w:t xml:space="preserve">Место и срок подведения итогов аукциона </w:t>
      </w:r>
      <w:r w:rsidR="00EA3C74">
        <w:rPr>
          <w:rFonts w:ascii="Times New Roman" w:hAnsi="Times New Roman" w:cs="Times New Roman"/>
          <w:sz w:val="24"/>
          <w:szCs w:val="24"/>
        </w:rPr>
        <w:t>– «04</w:t>
      </w:r>
      <w:r w:rsidRPr="0012379A">
        <w:rPr>
          <w:rFonts w:ascii="Times New Roman" w:hAnsi="Times New Roman" w:cs="Times New Roman"/>
          <w:sz w:val="24"/>
          <w:szCs w:val="24"/>
        </w:rPr>
        <w:t xml:space="preserve">»  марта 2013 года в 15 часов 00 минут по адресу: </w:t>
      </w:r>
      <w:proofErr w:type="gramStart"/>
      <w:r w:rsidRPr="0012379A">
        <w:rPr>
          <w:rFonts w:ascii="Times New Roman" w:hAnsi="Times New Roman" w:cs="Times New Roman"/>
          <w:sz w:val="24"/>
          <w:szCs w:val="24"/>
        </w:rPr>
        <w:t xml:space="preserve">Забайкальский край, 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кабинет главы  </w:t>
      </w:r>
      <w:proofErr w:type="gram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Победителем аукциона признается участник, предложивший наибольшую цену по предмету аукциона. Победитель аукциона определяется в момент подписания протокола об итогах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Срок заключения договора купли-продажи муниципального имущества – не ранее десяти рабочих дней и не позднее пятнадцати рабочих дней со дня подведения итогов аукциона.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12379A">
        <w:rPr>
          <w:rFonts w:ascii="Times New Roman" w:hAnsi="Times New Roman" w:cs="Times New Roman"/>
          <w:sz w:val="24"/>
          <w:szCs w:val="24"/>
        </w:rPr>
        <w:t>Оплата стоимости приватизируемого объекта производится единовременно путем перечисления денежных средств на счет и в сроки, указанные в договоре купли-продажи.</w:t>
      </w: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2379A">
        <w:rPr>
          <w:rFonts w:ascii="Times New Roman" w:hAnsi="Times New Roman" w:cs="Times New Roman"/>
          <w:sz w:val="24"/>
          <w:szCs w:val="24"/>
        </w:rPr>
        <w:t>Ознакомиться с иной информацией, касающейся предмета аукциона, проектом договора купли-продажи покупатели могут по рабочим дням с 08 часов 30 минут до 17 часов 30 минут, пятница с 08 часов 30 минут до 16 часов 30 минут (перерыв на обед с 13 часов 00 минут до 14 часов 00 минут) по адресу:</w:t>
      </w:r>
      <w:proofErr w:type="gramEnd"/>
      <w:r w:rsidRPr="0012379A">
        <w:rPr>
          <w:rFonts w:ascii="Times New Roman" w:hAnsi="Times New Roman" w:cs="Times New Roman"/>
          <w:sz w:val="24"/>
          <w:szCs w:val="24"/>
        </w:rPr>
        <w:t xml:space="preserve"> Забайкальский край,  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Оловяннинский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 район, п. Оловянная, ул. Московская, 52  каб.3  или на официальном сайте торгов </w:t>
      </w:r>
      <w:hyperlink r:id="rId4" w:history="1">
        <w:r w:rsidRPr="0012379A">
          <w:rPr>
            <w:rFonts w:ascii="Times New Roman" w:hAnsi="Times New Roman" w:cs="Times New Roman"/>
            <w:sz w:val="24"/>
            <w:szCs w:val="24"/>
          </w:rPr>
          <w:t>http://torgi.gov.ru</w:t>
        </w:r>
      </w:hyperlink>
      <w:r w:rsidR="00EB0F2B">
        <w:t xml:space="preserve"> </w:t>
      </w:r>
      <w:r w:rsidRPr="0012379A">
        <w:rPr>
          <w:rFonts w:ascii="Times New Roman" w:hAnsi="Times New Roman" w:cs="Times New Roman"/>
          <w:sz w:val="24"/>
          <w:szCs w:val="24"/>
        </w:rPr>
        <w:t>и на сайте администрации  городского поселения «</w:t>
      </w:r>
      <w:proofErr w:type="spellStart"/>
      <w:r w:rsidRPr="0012379A">
        <w:rPr>
          <w:rFonts w:ascii="Times New Roman" w:hAnsi="Times New Roman" w:cs="Times New Roman"/>
          <w:sz w:val="24"/>
          <w:szCs w:val="24"/>
        </w:rPr>
        <w:t>Оловяннинское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 xml:space="preserve">» </w:t>
      </w:r>
      <w:hyperlink r:id="rId5" w:history="1"/>
      <w:r w:rsidRPr="0012379A">
        <w:rPr>
          <w:rFonts w:ascii="Times New Roman" w:hAnsi="Times New Roman" w:cs="Times New Roman"/>
          <w:sz w:val="24"/>
          <w:szCs w:val="24"/>
        </w:rPr>
        <w:t xml:space="preserve"> </w:t>
      </w:r>
      <w:r w:rsidRPr="0012379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1237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79A">
        <w:rPr>
          <w:rFonts w:ascii="Times New Roman" w:hAnsi="Times New Roman" w:cs="Times New Roman"/>
          <w:sz w:val="24"/>
          <w:szCs w:val="24"/>
          <w:lang w:val="en-US"/>
        </w:rPr>
        <w:t>posadmin</w:t>
      </w:r>
      <w:proofErr w:type="spellEnd"/>
      <w:r w:rsidRPr="001237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12379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12379A" w:rsidRPr="0012379A" w:rsidRDefault="0012379A" w:rsidP="0012379A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7246F" w:rsidRPr="0012379A" w:rsidRDefault="0057246F">
      <w:pPr>
        <w:rPr>
          <w:rFonts w:ascii="Times New Roman" w:hAnsi="Times New Roman" w:cs="Times New Roman"/>
          <w:sz w:val="24"/>
          <w:szCs w:val="24"/>
        </w:rPr>
      </w:pPr>
    </w:p>
    <w:sectPr w:rsidR="0057246F" w:rsidRPr="0012379A" w:rsidSect="00143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2379A"/>
    <w:rsid w:val="0012379A"/>
    <w:rsid w:val="001431FB"/>
    <w:rsid w:val="00193743"/>
    <w:rsid w:val="002457C7"/>
    <w:rsid w:val="003D363D"/>
    <w:rsid w:val="0057246F"/>
    <w:rsid w:val="00B93FE6"/>
    <w:rsid w:val="00DC113C"/>
    <w:rsid w:val="00EA3C74"/>
    <w:rsid w:val="00EB0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31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2379A"/>
    <w:rPr>
      <w:b/>
      <w:bCs/>
    </w:rPr>
  </w:style>
  <w:style w:type="paragraph" w:styleId="a4">
    <w:name w:val="No Spacing"/>
    <w:uiPriority w:val="1"/>
    <w:qFormat/>
    <w:rsid w:val="001237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5;&#1087;&#1082;&#1086;&#1082;&#1091;&#1081;&#1089;&#1082;&#1086;&#1077;.&#1089;&#1088;&#1077;&#1090;&#1077;&#1085;&#1089;&#1082;.&#1079;&#1072;&#1073;&#1072;&#1081;&#1082;&#1072;&#1083;&#1100;&#1089;&#1082;&#1080;&#1081;&#1082;&#1088;&#1072;&#1081;.&#1088;&#1092;" TargetMode="External"/><Relationship Id="rId4" Type="http://schemas.openxmlformats.org/officeDocument/2006/relationships/hyperlink" Target="http://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1002</Words>
  <Characters>5717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2013-03-23T01:10:00Z</dcterms:created>
  <dcterms:modified xsi:type="dcterms:W3CDTF">2013-03-29T00:03:00Z</dcterms:modified>
</cp:coreProperties>
</file>