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D2E7" w14:textId="16B004BB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74C">
        <w:rPr>
          <w:rFonts w:ascii="Times New Roman" w:hAnsi="Times New Roman" w:cs="Times New Roman"/>
          <w:b/>
          <w:bCs/>
          <w:sz w:val="32"/>
          <w:szCs w:val="32"/>
        </w:rPr>
        <w:t>ОБЪЯВЛЕНИЕ</w:t>
      </w:r>
    </w:p>
    <w:p w14:paraId="3163DE75" w14:textId="79B23AAB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о проведении конкурсного отбора проектов развития сельского туризма</w:t>
      </w:r>
    </w:p>
    <w:p w14:paraId="5F59EFC4" w14:textId="4581AFED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Министерство сельского хозяйства Российской Федерации объявляет конкурсный отбор проектов развития сельского туризма на 2026 год в рамках реализации федерального проекта «Развитие сельского туризма»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717.</w:t>
      </w:r>
    </w:p>
    <w:p w14:paraId="6A16E5F2" w14:textId="531E65D4" w:rsidR="00633EE2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В конкурсном отборе могут принять участие сельскохозяйственные товаропроизводители ( за исключением личных подсобных хозяйств), относящийся к категории «малое предприятие» или «микропредприятие» в соответствии с Федеральным законом «О развитии малого и среднего предпринимательства в Российской Федерации», зарегистрированный и осуществляющий деятельность на сельской территории или на территории сельской агломерации субъекта Российской Федерации, обязующийся осуществлять деятельность в течение не менее 5 лет на сельской территории или на территории сельской агломерации со дня получения гранта «Агротуризм» и достигнуть показателей деятельности, предусмотренных проектом развития сельского туризма</w:t>
      </w:r>
    </w:p>
    <w:p w14:paraId="503562D0" w14:textId="7854B52B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 xml:space="preserve">К рассмотрению в рамках конкурсного отбора проектов сельского туризма необходимо предоставить презентацию в видеоформате, отражающую текущее состояние объекта, а также презентацию в формате </w:t>
      </w:r>
      <w:proofErr w:type="spellStart"/>
      <w:r w:rsidRPr="00E2574C">
        <w:rPr>
          <w:rFonts w:ascii="Times New Roman" w:hAnsi="Times New Roman" w:cs="Times New Roman"/>
          <w:b/>
          <w:bCs/>
          <w:sz w:val="24"/>
          <w:szCs w:val="24"/>
        </w:rPr>
        <w:t>pdf</w:t>
      </w:r>
      <w:proofErr w:type="spellEnd"/>
      <w:r w:rsidRPr="00E2574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36F89C" w14:textId="77777777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 xml:space="preserve">Прием оригиналов документов на бумажном носителе будет осуществляться в Министерстве сельского хозяйства Забайкальского края с 12 мая по 26 мая (включительно) 2025 года по адресу: инд. 67201 О, г. Чита, ул. Амурская д. 13, 3 этаж, </w:t>
      </w:r>
    </w:p>
    <w:p w14:paraId="64B71F7D" w14:textId="3E968346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2574C">
        <w:rPr>
          <w:rFonts w:ascii="Times New Roman" w:hAnsi="Times New Roman" w:cs="Times New Roman"/>
          <w:b/>
          <w:bCs/>
          <w:sz w:val="24"/>
          <w:szCs w:val="24"/>
        </w:rPr>
        <w:t>каб</w:t>
      </w:r>
      <w:proofErr w:type="spellEnd"/>
      <w:r w:rsidRPr="00E2574C">
        <w:rPr>
          <w:rFonts w:ascii="Times New Roman" w:hAnsi="Times New Roman" w:cs="Times New Roman"/>
          <w:b/>
          <w:bCs/>
          <w:sz w:val="24"/>
          <w:szCs w:val="24"/>
        </w:rPr>
        <w:t>. 210.</w:t>
      </w:r>
    </w:p>
    <w:p w14:paraId="2D8575DD" w14:textId="1B46F00A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понедельник-четверг с 09.00 до 17.30 часов;</w:t>
      </w:r>
    </w:p>
    <w:p w14:paraId="7407766D" w14:textId="0B737A6A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пятница с 09.00 до 16.30 часов;</w:t>
      </w:r>
    </w:p>
    <w:p w14:paraId="5D5716F3" w14:textId="682BF29F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перерыв с 13.00 до 14.00 часов.</w:t>
      </w:r>
    </w:p>
    <w:p w14:paraId="71186315" w14:textId="7907ADDA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Телефоны для справок:</w:t>
      </w:r>
    </w:p>
    <w:p w14:paraId="3C0A5CA4" w14:textId="08477216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8 (3022) 36-49-20, 36-48-87 (по всем вопросам, касающимся участия в</w:t>
      </w:r>
      <w:r w:rsidRPr="00E257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574C">
        <w:rPr>
          <w:rFonts w:ascii="Times New Roman" w:hAnsi="Times New Roman" w:cs="Times New Roman"/>
          <w:b/>
          <w:bCs/>
          <w:sz w:val="24"/>
          <w:szCs w:val="24"/>
        </w:rPr>
        <w:t>конкурсном отборе).</w:t>
      </w:r>
    </w:p>
    <w:p w14:paraId="7DB234E2" w14:textId="36A57A35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>Проект развития сельского туризма в редактируемом формате, а также видеопрезентацию необходимо дублировать на официальный адрес электронной почты: pochta@mcx.e-zab.ru с пометкой «Агротуризм 2025».</w:t>
      </w:r>
    </w:p>
    <w:p w14:paraId="37F06679" w14:textId="38A3BD36" w:rsidR="00E2574C" w:rsidRPr="00E2574C" w:rsidRDefault="00E2574C" w:rsidP="00E257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74C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Нормативная правовая документация, регламентирующая предоставление гранта «Агротуризм», размещена на официальном сайте Министерства сельского хозяйства Забайкальского края в </w:t>
      </w:r>
      <w:proofErr w:type="spellStart"/>
      <w:r w:rsidRPr="00E2574C">
        <w:rPr>
          <w:rFonts w:ascii="Times New Roman" w:hAnsi="Times New Roman" w:cs="Times New Roman"/>
          <w:b/>
          <w:bCs/>
          <w:sz w:val="24"/>
          <w:szCs w:val="24"/>
        </w:rPr>
        <w:t>информационно­телекоммуникационной</w:t>
      </w:r>
      <w:proofErr w:type="spellEnd"/>
      <w:r w:rsidRPr="00E2574C">
        <w:rPr>
          <w:rFonts w:ascii="Times New Roman" w:hAnsi="Times New Roman" w:cs="Times New Roman"/>
          <w:b/>
          <w:bCs/>
          <w:sz w:val="24"/>
          <w:szCs w:val="24"/>
        </w:rPr>
        <w:t xml:space="preserve"> сети «Интернет» в разделе «Господдержка» - «Меры поддержки» - «Агротуризм» - «Конкурс 2025» (</w:t>
      </w:r>
      <w:proofErr w:type="spellStart"/>
      <w:r w:rsidRPr="00E2574C">
        <w:rPr>
          <w:rFonts w:ascii="Times New Roman" w:hAnsi="Times New Roman" w:cs="Times New Roman"/>
          <w:b/>
          <w:bCs/>
          <w:sz w:val="24"/>
          <w:szCs w:val="24"/>
        </w:rPr>
        <w:t>http</w:t>
      </w:r>
      <w:proofErr w:type="spellEnd"/>
      <w:r w:rsidRPr="00E2574C">
        <w:rPr>
          <w:rFonts w:ascii="Times New Roman" w:hAnsi="Times New Roman" w:cs="Times New Roman"/>
          <w:b/>
          <w:bCs/>
          <w:sz w:val="24"/>
          <w:szCs w:val="24"/>
        </w:rPr>
        <w:t>.//mcx.75.ru).</w:t>
      </w:r>
    </w:p>
    <w:sectPr w:rsidR="00E2574C" w:rsidRPr="00E25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4C"/>
    <w:rsid w:val="00633EE2"/>
    <w:rsid w:val="00B0170B"/>
    <w:rsid w:val="00E2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F1B3"/>
  <w15:chartTrackingRefBased/>
  <w15:docId w15:val="{6E81055F-D208-4DA8-863B-8A0FF4E9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Оловянная</dc:creator>
  <cp:keywords/>
  <dc:description/>
  <cp:lastModifiedBy>Оловянная</cp:lastModifiedBy>
  <cp:revision>1</cp:revision>
  <cp:lastPrinted>2025-05-13T23:11:00Z</cp:lastPrinted>
  <dcterms:created xsi:type="dcterms:W3CDTF">2025-05-13T07:55:00Z</dcterms:created>
  <dcterms:modified xsi:type="dcterms:W3CDTF">2025-05-13T23:17:00Z</dcterms:modified>
</cp:coreProperties>
</file>